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B6755" w14:textId="77777777" w:rsidR="004B454D" w:rsidRPr="001C4F6C" w:rsidRDefault="004B454D" w:rsidP="00635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332744" w14:textId="61DF11F1" w:rsidR="00D935DD" w:rsidRPr="00D935DD" w:rsidRDefault="00D935DD" w:rsidP="00D935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5DD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79041A6" wp14:editId="4262E3FE">
            <wp:extent cx="1249680" cy="611983"/>
            <wp:effectExtent l="0" t="0" r="7620" b="0"/>
            <wp:docPr id="8194150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358" cy="617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302B8" w14:textId="77777777" w:rsidR="00D935DD" w:rsidRDefault="00D935DD" w:rsidP="00635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77CAA6" w14:textId="0323AC3B" w:rsidR="004B454D" w:rsidRPr="00FE0CAD" w:rsidRDefault="004B454D" w:rsidP="00635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CAD">
        <w:rPr>
          <w:rFonts w:ascii="Times New Roman" w:hAnsi="Times New Roman" w:cs="Times New Roman"/>
          <w:sz w:val="24"/>
          <w:szCs w:val="24"/>
        </w:rPr>
        <w:t>FOR IMMEDIATE RELEASE</w:t>
      </w:r>
    </w:p>
    <w:p w14:paraId="5570B8B4" w14:textId="77777777" w:rsidR="004B454D" w:rsidRPr="00FE0CAD" w:rsidRDefault="004B454D" w:rsidP="00635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6ABF29" w14:textId="77777777" w:rsidR="003F1EDD" w:rsidRPr="00FE0CAD" w:rsidRDefault="003F1EDD" w:rsidP="004E28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A3465B4" w14:textId="3ABB7FDA" w:rsidR="004B454D" w:rsidRPr="00FE0CAD" w:rsidRDefault="00384B16" w:rsidP="004E28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E0CA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SUS CLINICALS, INC. </w:t>
      </w:r>
      <w:r w:rsidR="007727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SUCCESSFULLY COMPLETES </w:t>
      </w:r>
      <w:r w:rsidR="001A0A56" w:rsidRPr="00FE0CAD">
        <w:rPr>
          <w:rFonts w:ascii="Times New Roman" w:hAnsi="Times New Roman" w:cs="Times New Roman"/>
          <w:b/>
          <w:bCs/>
          <w:sz w:val="24"/>
          <w:szCs w:val="24"/>
          <w:u w:val="single"/>
        </w:rPr>
        <w:t>U.S. FOOD &amp; DRUG ADMINISTRATION</w:t>
      </w:r>
      <w:r w:rsidR="007727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505E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PRE-COMMERCIALIZATION </w:t>
      </w:r>
      <w:r w:rsidR="00772712">
        <w:rPr>
          <w:rFonts w:ascii="Times New Roman" w:hAnsi="Times New Roman" w:cs="Times New Roman"/>
          <w:b/>
          <w:bCs/>
          <w:sz w:val="24"/>
          <w:szCs w:val="24"/>
          <w:u w:val="single"/>
        </w:rPr>
        <w:t>REVIEW</w:t>
      </w:r>
      <w:r w:rsidR="009F481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FOR CANCER CELL LINES</w:t>
      </w:r>
    </w:p>
    <w:p w14:paraId="472E941D" w14:textId="77777777" w:rsidR="00395E18" w:rsidRPr="00FE0CAD" w:rsidRDefault="00395E18" w:rsidP="004E28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7DBDA0" w14:textId="4A497E29" w:rsidR="004B454D" w:rsidRPr="0079397E" w:rsidRDefault="00AE4EC6" w:rsidP="0079397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FE0CA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Grant</w:t>
      </w:r>
      <w:r w:rsidR="00060808" w:rsidRPr="00FE0CA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of Enforcement Discretion Supports Commercial Launch</w:t>
      </w:r>
      <w:r w:rsidR="009F481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of Oncopig®-Derived Materials</w:t>
      </w:r>
    </w:p>
    <w:p w14:paraId="2C5BF65F" w14:textId="77777777" w:rsidR="00447587" w:rsidRPr="00FE0CAD" w:rsidRDefault="00447587" w:rsidP="004E28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E0AA4C" w14:textId="77777777" w:rsidR="003F1EDD" w:rsidRPr="00FE0CAD" w:rsidRDefault="003F1EDD" w:rsidP="004E28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6FA724" w14:textId="5B154F1B" w:rsidR="00A74508" w:rsidRPr="00FE0CAD" w:rsidRDefault="005E7074" w:rsidP="00635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CAD">
        <w:rPr>
          <w:rFonts w:ascii="Times New Roman" w:hAnsi="Times New Roman" w:cs="Times New Roman"/>
          <w:sz w:val="24"/>
          <w:szCs w:val="24"/>
          <w:u w:val="single"/>
        </w:rPr>
        <w:t>C</w:t>
      </w:r>
      <w:r w:rsidR="00FA0787">
        <w:rPr>
          <w:rFonts w:ascii="Times New Roman" w:hAnsi="Times New Roman" w:cs="Times New Roman"/>
          <w:sz w:val="24"/>
          <w:szCs w:val="24"/>
          <w:u w:val="single"/>
        </w:rPr>
        <w:t>hicago, IL</w:t>
      </w:r>
      <w:r w:rsidRPr="00FE0CAD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AD1AC7" w:rsidRPr="00FE0CA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A0787">
        <w:rPr>
          <w:rFonts w:ascii="Times New Roman" w:hAnsi="Times New Roman" w:cs="Times New Roman"/>
          <w:sz w:val="24"/>
          <w:szCs w:val="24"/>
          <w:u w:val="single"/>
        </w:rPr>
        <w:t xml:space="preserve">September </w:t>
      </w:r>
      <w:r w:rsidR="00E750CF">
        <w:rPr>
          <w:rFonts w:ascii="Times New Roman" w:hAnsi="Times New Roman" w:cs="Times New Roman"/>
          <w:sz w:val="24"/>
          <w:szCs w:val="24"/>
          <w:u w:val="single"/>
        </w:rPr>
        <w:t>21</w:t>
      </w:r>
      <w:r w:rsidR="006435A1" w:rsidRPr="00FE0CAD">
        <w:rPr>
          <w:rFonts w:ascii="Times New Roman" w:hAnsi="Times New Roman" w:cs="Times New Roman"/>
          <w:sz w:val="24"/>
          <w:szCs w:val="24"/>
          <w:u w:val="single"/>
        </w:rPr>
        <w:t>, 202</w:t>
      </w:r>
      <w:r w:rsidR="00FA0787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B6736D" w:rsidRPr="00FE0CAD">
        <w:rPr>
          <w:rFonts w:ascii="Times New Roman" w:hAnsi="Times New Roman" w:cs="Times New Roman"/>
          <w:sz w:val="24"/>
          <w:szCs w:val="24"/>
        </w:rPr>
        <w:t xml:space="preserve"> -- </w:t>
      </w:r>
      <w:r w:rsidR="004B7C9F" w:rsidRPr="00FE0CAD">
        <w:rPr>
          <w:rFonts w:ascii="Times New Roman" w:hAnsi="Times New Roman" w:cs="Times New Roman"/>
          <w:sz w:val="24"/>
          <w:szCs w:val="24"/>
        </w:rPr>
        <w:t>Sus Clinicals</w:t>
      </w:r>
      <w:r w:rsidR="001C4F6C" w:rsidRPr="00FE0CAD">
        <w:rPr>
          <w:rFonts w:ascii="Times New Roman" w:hAnsi="Times New Roman" w:cs="Times New Roman"/>
          <w:sz w:val="24"/>
          <w:szCs w:val="24"/>
        </w:rPr>
        <w:t>,</w:t>
      </w:r>
      <w:r w:rsidR="004B7C9F" w:rsidRPr="00FE0CAD">
        <w:rPr>
          <w:rFonts w:ascii="Times New Roman" w:hAnsi="Times New Roman" w:cs="Times New Roman"/>
          <w:sz w:val="24"/>
          <w:szCs w:val="24"/>
        </w:rPr>
        <w:t xml:space="preserve"> Inc.</w:t>
      </w:r>
      <w:r w:rsidR="009B0D96">
        <w:rPr>
          <w:rFonts w:ascii="Times New Roman" w:hAnsi="Times New Roman" w:cs="Times New Roman"/>
          <w:sz w:val="24"/>
          <w:szCs w:val="24"/>
        </w:rPr>
        <w:t xml:space="preserve">® </w:t>
      </w:r>
      <w:r w:rsidR="00520E8F">
        <w:rPr>
          <w:rFonts w:ascii="Times New Roman" w:hAnsi="Times New Roman" w:cs="Times New Roman"/>
          <w:sz w:val="24"/>
          <w:szCs w:val="24"/>
        </w:rPr>
        <w:t xml:space="preserve">has </w:t>
      </w:r>
      <w:r w:rsidR="00FD0056" w:rsidRPr="00FE0CAD">
        <w:rPr>
          <w:rFonts w:ascii="Times New Roman" w:hAnsi="Times New Roman" w:cs="Times New Roman"/>
          <w:sz w:val="24"/>
          <w:szCs w:val="24"/>
        </w:rPr>
        <w:t xml:space="preserve">received </w:t>
      </w:r>
      <w:r w:rsidR="00DF285D">
        <w:rPr>
          <w:rFonts w:ascii="Times New Roman" w:hAnsi="Times New Roman" w:cs="Times New Roman"/>
          <w:sz w:val="24"/>
          <w:szCs w:val="24"/>
        </w:rPr>
        <w:t xml:space="preserve">U.S. Food &amp; Drug Administration </w:t>
      </w:r>
      <w:r w:rsidR="00627AFF">
        <w:rPr>
          <w:rFonts w:ascii="Times New Roman" w:hAnsi="Times New Roman" w:cs="Times New Roman"/>
          <w:sz w:val="24"/>
          <w:szCs w:val="24"/>
        </w:rPr>
        <w:t xml:space="preserve">authorization </w:t>
      </w:r>
      <w:r w:rsidR="00FD0056" w:rsidRPr="00FE0CAD">
        <w:rPr>
          <w:rFonts w:ascii="Times New Roman" w:hAnsi="Times New Roman" w:cs="Times New Roman"/>
          <w:sz w:val="24"/>
          <w:szCs w:val="24"/>
        </w:rPr>
        <w:t xml:space="preserve">to commercialize </w:t>
      </w:r>
      <w:r w:rsidR="00E52C44">
        <w:rPr>
          <w:rFonts w:ascii="Times New Roman" w:hAnsi="Times New Roman" w:cs="Times New Roman"/>
          <w:sz w:val="24"/>
          <w:szCs w:val="24"/>
        </w:rPr>
        <w:t>cancer cell lines derived from the Company’s proprietary Oncopig®</w:t>
      </w:r>
      <w:r w:rsidR="00464770">
        <w:rPr>
          <w:rFonts w:ascii="Times New Roman" w:hAnsi="Times New Roman" w:cs="Times New Roman"/>
          <w:sz w:val="24"/>
          <w:szCs w:val="24"/>
        </w:rPr>
        <w:t>.</w:t>
      </w:r>
      <w:r w:rsidR="000A64A0">
        <w:rPr>
          <w:rFonts w:ascii="Times New Roman" w:hAnsi="Times New Roman" w:cs="Times New Roman"/>
          <w:sz w:val="24"/>
          <w:szCs w:val="24"/>
        </w:rPr>
        <w:t xml:space="preserve">  </w:t>
      </w:r>
      <w:r w:rsidR="00CC049C" w:rsidRPr="00FE0CAD">
        <w:rPr>
          <w:rFonts w:ascii="Times New Roman" w:hAnsi="Times New Roman" w:cs="Times New Roman"/>
          <w:sz w:val="24"/>
          <w:szCs w:val="24"/>
        </w:rPr>
        <w:t>Following a</w:t>
      </w:r>
      <w:r w:rsidR="008372C4">
        <w:rPr>
          <w:rFonts w:ascii="Times New Roman" w:hAnsi="Times New Roman" w:cs="Times New Roman"/>
          <w:sz w:val="24"/>
          <w:szCs w:val="24"/>
        </w:rPr>
        <w:t xml:space="preserve"> thorough </w:t>
      </w:r>
      <w:r w:rsidR="00CC049C" w:rsidRPr="00FE0CAD">
        <w:rPr>
          <w:rFonts w:ascii="Times New Roman" w:hAnsi="Times New Roman" w:cs="Times New Roman"/>
          <w:sz w:val="24"/>
          <w:szCs w:val="24"/>
        </w:rPr>
        <w:t xml:space="preserve">review, the FDA </w:t>
      </w:r>
      <w:r w:rsidR="004D7BBE" w:rsidRPr="00FE0CAD">
        <w:rPr>
          <w:rFonts w:ascii="Times New Roman" w:hAnsi="Times New Roman" w:cs="Times New Roman"/>
          <w:sz w:val="24"/>
          <w:szCs w:val="24"/>
        </w:rPr>
        <w:t xml:space="preserve">determined </w:t>
      </w:r>
      <w:r w:rsidR="000210BB" w:rsidRPr="00FE0CAD">
        <w:rPr>
          <w:rFonts w:ascii="Times New Roman" w:hAnsi="Times New Roman" w:cs="Times New Roman"/>
          <w:sz w:val="24"/>
          <w:szCs w:val="24"/>
        </w:rPr>
        <w:t xml:space="preserve">that the commercialization of </w:t>
      </w:r>
      <w:r w:rsidR="008372C4">
        <w:rPr>
          <w:rFonts w:ascii="Times New Roman" w:hAnsi="Times New Roman" w:cs="Times New Roman"/>
          <w:sz w:val="24"/>
          <w:szCs w:val="24"/>
        </w:rPr>
        <w:t xml:space="preserve">these cell lines for use in </w:t>
      </w:r>
      <w:r w:rsidR="00476E70">
        <w:rPr>
          <w:rFonts w:ascii="Times New Roman" w:hAnsi="Times New Roman" w:cs="Times New Roman"/>
          <w:sz w:val="24"/>
          <w:szCs w:val="24"/>
        </w:rPr>
        <w:t xml:space="preserve">research animals </w:t>
      </w:r>
      <w:r w:rsidR="00FE0CAD" w:rsidRPr="00FE0CAD">
        <w:rPr>
          <w:rFonts w:ascii="Times New Roman" w:hAnsi="Times New Roman" w:cs="Times New Roman"/>
          <w:sz w:val="24"/>
          <w:szCs w:val="24"/>
        </w:rPr>
        <w:t>does not require further regulatory oversight.</w:t>
      </w:r>
    </w:p>
    <w:p w14:paraId="797A85B1" w14:textId="77777777" w:rsidR="00A74508" w:rsidRDefault="00A74508" w:rsidP="00635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49C4B7" w14:textId="63738986" w:rsidR="0035176D" w:rsidRPr="00FE0CAD" w:rsidRDefault="0035176D" w:rsidP="00351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CAD">
        <w:rPr>
          <w:rFonts w:ascii="Times New Roman" w:hAnsi="Times New Roman" w:cs="Times New Roman"/>
          <w:sz w:val="24"/>
          <w:szCs w:val="24"/>
        </w:rPr>
        <w:t xml:space="preserve">Sus Clinicals accelerates qualification of life-saving cancer therapeutics through </w:t>
      </w:r>
      <w:r w:rsidR="009F481B">
        <w:rPr>
          <w:rFonts w:ascii="Times New Roman" w:hAnsi="Times New Roman" w:cs="Times New Roman"/>
          <w:sz w:val="24"/>
          <w:szCs w:val="24"/>
        </w:rPr>
        <w:t xml:space="preserve">its </w:t>
      </w:r>
      <w:r w:rsidRPr="00FE0CAD">
        <w:rPr>
          <w:rFonts w:ascii="Times New Roman" w:hAnsi="Times New Roman" w:cs="Times New Roman"/>
          <w:sz w:val="24"/>
          <w:szCs w:val="24"/>
        </w:rPr>
        <w:t xml:space="preserve">proprietary </w:t>
      </w:r>
      <w:r w:rsidR="009F481B">
        <w:rPr>
          <w:rFonts w:ascii="Times New Roman" w:hAnsi="Times New Roman" w:cs="Times New Roman"/>
          <w:sz w:val="24"/>
          <w:szCs w:val="24"/>
        </w:rPr>
        <w:t>Oncopig</w:t>
      </w:r>
      <w:r w:rsidR="00100881">
        <w:rPr>
          <w:rFonts w:ascii="Times New Roman" w:hAnsi="Times New Roman" w:cs="Times New Roman"/>
          <w:sz w:val="24"/>
          <w:szCs w:val="24"/>
        </w:rPr>
        <w:t xml:space="preserve">.  This platform allows for the induction of human-like tumors across a variety of target organs in as little as two weeks.  </w:t>
      </w:r>
      <w:r w:rsidR="00992B05">
        <w:rPr>
          <w:rFonts w:ascii="Times New Roman" w:hAnsi="Times New Roman" w:cs="Times New Roman"/>
          <w:sz w:val="24"/>
          <w:szCs w:val="24"/>
        </w:rPr>
        <w:t xml:space="preserve">This </w:t>
      </w:r>
      <w:r w:rsidRPr="00FE0CAD">
        <w:rPr>
          <w:rFonts w:ascii="Times New Roman" w:hAnsi="Times New Roman" w:cs="Times New Roman"/>
          <w:sz w:val="24"/>
          <w:szCs w:val="24"/>
        </w:rPr>
        <w:t>predictive</w:t>
      </w:r>
      <w:r w:rsidR="00992B05">
        <w:rPr>
          <w:rFonts w:ascii="Times New Roman" w:hAnsi="Times New Roman" w:cs="Times New Roman"/>
          <w:sz w:val="24"/>
          <w:szCs w:val="24"/>
        </w:rPr>
        <w:t xml:space="preserve"> platform addresses one of the key barriers in therapeutic development – the lack of </w:t>
      </w:r>
      <w:r w:rsidR="0042064F">
        <w:rPr>
          <w:rFonts w:ascii="Times New Roman" w:hAnsi="Times New Roman" w:cs="Times New Roman"/>
          <w:sz w:val="24"/>
          <w:szCs w:val="24"/>
        </w:rPr>
        <w:t>sufficiently predictive large animal models at the preclinical stage.  The Oncopig can generate data to help researchers</w:t>
      </w:r>
      <w:r w:rsidRPr="00FE0CAD">
        <w:rPr>
          <w:rFonts w:ascii="Times New Roman" w:hAnsi="Times New Roman" w:cs="Times New Roman"/>
          <w:sz w:val="24"/>
          <w:szCs w:val="24"/>
        </w:rPr>
        <w:t xml:space="preserve"> </w:t>
      </w:r>
      <w:r w:rsidR="00C253DB">
        <w:rPr>
          <w:rFonts w:ascii="Times New Roman" w:hAnsi="Times New Roman" w:cs="Times New Roman"/>
          <w:sz w:val="24"/>
          <w:szCs w:val="24"/>
        </w:rPr>
        <w:t xml:space="preserve">successfully </w:t>
      </w:r>
      <w:r w:rsidR="00FE2973">
        <w:rPr>
          <w:rFonts w:ascii="Times New Roman" w:hAnsi="Times New Roman" w:cs="Times New Roman"/>
          <w:sz w:val="24"/>
          <w:szCs w:val="24"/>
        </w:rPr>
        <w:t xml:space="preserve">advance development </w:t>
      </w:r>
      <w:r w:rsidR="00C253DB">
        <w:rPr>
          <w:rFonts w:ascii="Times New Roman" w:hAnsi="Times New Roman" w:cs="Times New Roman"/>
          <w:sz w:val="24"/>
          <w:szCs w:val="24"/>
        </w:rPr>
        <w:t>of</w:t>
      </w:r>
      <w:r w:rsidRPr="00FE0CAD">
        <w:rPr>
          <w:rFonts w:ascii="Times New Roman" w:hAnsi="Times New Roman" w:cs="Times New Roman"/>
          <w:sz w:val="24"/>
          <w:szCs w:val="24"/>
        </w:rPr>
        <w:t xml:space="preserve"> drugs, diagnostics and devices </w:t>
      </w:r>
      <w:r w:rsidR="00C253DB">
        <w:rPr>
          <w:rFonts w:ascii="Times New Roman" w:hAnsi="Times New Roman" w:cs="Times New Roman"/>
          <w:sz w:val="24"/>
          <w:szCs w:val="24"/>
        </w:rPr>
        <w:t>prior to human trials.</w:t>
      </w:r>
    </w:p>
    <w:p w14:paraId="1DE8F73A" w14:textId="77777777" w:rsidR="0035176D" w:rsidRPr="00FE0CAD" w:rsidRDefault="0035176D" w:rsidP="00635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C0E444" w14:textId="4B659CB8" w:rsidR="00A74508" w:rsidRPr="00FE0CAD" w:rsidRDefault="00A74508" w:rsidP="00635949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FE0CAD">
        <w:rPr>
          <w:rFonts w:ascii="Times New Roman" w:hAnsi="Times New Roman" w:cs="Times New Roman"/>
          <w:sz w:val="24"/>
          <w:szCs w:val="24"/>
        </w:rPr>
        <w:t xml:space="preserve">The FDA’s Center for Veterinary Medicine </w:t>
      </w:r>
      <w:r w:rsidR="008C788B" w:rsidRPr="00FE0CAD">
        <w:rPr>
          <w:rFonts w:ascii="Times New Roman" w:hAnsi="Times New Roman" w:cs="Times New Roman"/>
          <w:sz w:val="24"/>
          <w:szCs w:val="24"/>
        </w:rPr>
        <w:t xml:space="preserve">(CVM) </w:t>
      </w:r>
      <w:r w:rsidRPr="00FE0CAD">
        <w:rPr>
          <w:rFonts w:ascii="Times New Roman" w:hAnsi="Times New Roman" w:cs="Times New Roman"/>
          <w:sz w:val="24"/>
          <w:szCs w:val="24"/>
        </w:rPr>
        <w:t xml:space="preserve">provides regulatory oversight of </w:t>
      </w:r>
      <w:r w:rsidR="00A2451A" w:rsidRPr="00FE0CAD">
        <w:rPr>
          <w:rFonts w:ascii="Times New Roman" w:hAnsi="Times New Roman" w:cs="Times New Roman"/>
          <w:sz w:val="24"/>
          <w:szCs w:val="24"/>
        </w:rPr>
        <w:t>genetically-engineered animals</w:t>
      </w:r>
      <w:r w:rsidR="006C440F">
        <w:rPr>
          <w:rFonts w:ascii="Times New Roman" w:hAnsi="Times New Roman" w:cs="Times New Roman"/>
          <w:sz w:val="24"/>
          <w:szCs w:val="24"/>
        </w:rPr>
        <w:t>,</w:t>
      </w:r>
      <w:r w:rsidR="00A2451A" w:rsidRPr="00FE0CAD">
        <w:rPr>
          <w:rFonts w:ascii="Times New Roman" w:hAnsi="Times New Roman" w:cs="Times New Roman"/>
          <w:sz w:val="24"/>
          <w:szCs w:val="24"/>
        </w:rPr>
        <w:t xml:space="preserve"> </w:t>
      </w:r>
      <w:r w:rsidR="000A64A0">
        <w:rPr>
          <w:rFonts w:ascii="Times New Roman" w:hAnsi="Times New Roman" w:cs="Times New Roman"/>
          <w:sz w:val="24"/>
          <w:szCs w:val="24"/>
        </w:rPr>
        <w:t>and materials derived from such animals</w:t>
      </w:r>
      <w:r w:rsidR="006C440F">
        <w:rPr>
          <w:rFonts w:ascii="Times New Roman" w:hAnsi="Times New Roman" w:cs="Times New Roman"/>
          <w:sz w:val="24"/>
          <w:szCs w:val="24"/>
        </w:rPr>
        <w:t xml:space="preserve">, </w:t>
      </w:r>
      <w:r w:rsidR="00A2451A" w:rsidRPr="00FE0CAD">
        <w:rPr>
          <w:rFonts w:ascii="Times New Roman" w:hAnsi="Times New Roman" w:cs="Times New Roman"/>
          <w:sz w:val="24"/>
          <w:szCs w:val="24"/>
        </w:rPr>
        <w:t xml:space="preserve">used in biomedical research.  </w:t>
      </w:r>
      <w:r w:rsidR="00DF7070" w:rsidRPr="00FE0CAD">
        <w:rPr>
          <w:rFonts w:ascii="Times New Roman" w:hAnsi="Times New Roman" w:cs="Times New Roman"/>
          <w:sz w:val="24"/>
          <w:szCs w:val="24"/>
        </w:rPr>
        <w:t xml:space="preserve">CVM has </w:t>
      </w:r>
      <w:r w:rsidR="008C788B" w:rsidRPr="00FE0CAD">
        <w:rPr>
          <w:rFonts w:ascii="Times New Roman" w:hAnsi="Times New Roman" w:cs="Times New Roman"/>
          <w:color w:val="333333"/>
          <w:sz w:val="24"/>
          <w:szCs w:val="24"/>
        </w:rPr>
        <w:t xml:space="preserve">said that it may exercise </w:t>
      </w:r>
      <w:r w:rsidR="00DF7070" w:rsidRPr="00FE0CAD">
        <w:rPr>
          <w:rFonts w:ascii="Times New Roman" w:hAnsi="Times New Roman" w:cs="Times New Roman"/>
          <w:color w:val="333333"/>
          <w:sz w:val="24"/>
          <w:szCs w:val="24"/>
        </w:rPr>
        <w:t>“</w:t>
      </w:r>
      <w:r w:rsidR="008C788B" w:rsidRPr="00FE0CAD">
        <w:rPr>
          <w:rFonts w:ascii="Times New Roman" w:hAnsi="Times New Roman" w:cs="Times New Roman"/>
          <w:color w:val="333333"/>
          <w:sz w:val="24"/>
          <w:szCs w:val="24"/>
        </w:rPr>
        <w:t>enforcement discretion</w:t>
      </w:r>
      <w:r w:rsidR="00DF7070" w:rsidRPr="00FE0CAD">
        <w:rPr>
          <w:rFonts w:ascii="Times New Roman" w:hAnsi="Times New Roman" w:cs="Times New Roman"/>
          <w:color w:val="333333"/>
          <w:sz w:val="24"/>
          <w:szCs w:val="24"/>
        </w:rPr>
        <w:t>”</w:t>
      </w:r>
      <w:r w:rsidR="008C788B" w:rsidRPr="00FE0CAD">
        <w:rPr>
          <w:rFonts w:ascii="Times New Roman" w:hAnsi="Times New Roman" w:cs="Times New Roman"/>
          <w:color w:val="333333"/>
          <w:sz w:val="24"/>
          <w:szCs w:val="24"/>
        </w:rPr>
        <w:t xml:space="preserve"> on a case-by-case basis if, after a risk-based review, it determines that the product is low risk to humans, animals and the environment.</w:t>
      </w:r>
    </w:p>
    <w:p w14:paraId="5BFF9686" w14:textId="77777777" w:rsidR="0089378F" w:rsidRDefault="0089378F" w:rsidP="00635949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p w14:paraId="4EFF86DE" w14:textId="545F3854" w:rsidR="002F38A7" w:rsidRDefault="00AB70D3" w:rsidP="00635949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The Company</w:t>
      </w:r>
      <w:r w:rsidR="002F38A7">
        <w:rPr>
          <w:rFonts w:ascii="Times New Roman" w:hAnsi="Times New Roman" w:cs="Times New Roman"/>
          <w:color w:val="333333"/>
          <w:sz w:val="24"/>
          <w:szCs w:val="24"/>
        </w:rPr>
        <w:t xml:space="preserve"> received enforcement discretion for the Oncopig i</w:t>
      </w:r>
      <w:r w:rsidR="00CB26D2">
        <w:rPr>
          <w:rFonts w:ascii="Times New Roman" w:hAnsi="Times New Roman" w:cs="Times New Roman"/>
          <w:color w:val="333333"/>
          <w:sz w:val="24"/>
          <w:szCs w:val="24"/>
        </w:rPr>
        <w:t>n</w:t>
      </w:r>
      <w:r w:rsidR="002F38A7">
        <w:rPr>
          <w:rFonts w:ascii="Times New Roman" w:hAnsi="Times New Roman" w:cs="Times New Roman"/>
          <w:color w:val="333333"/>
          <w:sz w:val="24"/>
          <w:szCs w:val="24"/>
        </w:rPr>
        <w:t xml:space="preserve"> 2022.  </w:t>
      </w:r>
      <w:r w:rsidR="007B157E">
        <w:rPr>
          <w:rFonts w:ascii="Times New Roman" w:hAnsi="Times New Roman" w:cs="Times New Roman"/>
          <w:color w:val="333333"/>
          <w:sz w:val="24"/>
          <w:szCs w:val="24"/>
        </w:rPr>
        <w:t>This follow-up FDA review allow</w:t>
      </w:r>
      <w:r>
        <w:rPr>
          <w:rFonts w:ascii="Times New Roman" w:hAnsi="Times New Roman" w:cs="Times New Roman"/>
          <w:color w:val="333333"/>
          <w:sz w:val="24"/>
          <w:szCs w:val="24"/>
        </w:rPr>
        <w:t>s</w:t>
      </w:r>
      <w:r w:rsidR="007B157E">
        <w:rPr>
          <w:rFonts w:ascii="Times New Roman" w:hAnsi="Times New Roman" w:cs="Times New Roman"/>
          <w:color w:val="333333"/>
          <w:sz w:val="24"/>
          <w:szCs w:val="24"/>
        </w:rPr>
        <w:t xml:space="preserve"> for commercialization of Oncopig-derived cell lines.</w:t>
      </w:r>
      <w:r w:rsidR="0025238A">
        <w:rPr>
          <w:rFonts w:ascii="Times New Roman" w:hAnsi="Times New Roman" w:cs="Times New Roman"/>
          <w:color w:val="333333"/>
          <w:sz w:val="24"/>
          <w:szCs w:val="24"/>
        </w:rPr>
        <w:t xml:space="preserve">  Cell lines are available </w:t>
      </w:r>
      <w:r w:rsidR="00F43548">
        <w:rPr>
          <w:rFonts w:ascii="Times New Roman" w:hAnsi="Times New Roman" w:cs="Times New Roman"/>
          <w:color w:val="333333"/>
          <w:sz w:val="24"/>
          <w:szCs w:val="24"/>
        </w:rPr>
        <w:t xml:space="preserve">across a range of </w:t>
      </w:r>
      <w:r w:rsidR="001D7607">
        <w:rPr>
          <w:rFonts w:ascii="Times New Roman" w:hAnsi="Times New Roman" w:cs="Times New Roman"/>
          <w:color w:val="333333"/>
          <w:sz w:val="24"/>
          <w:szCs w:val="24"/>
        </w:rPr>
        <w:t>cancer, including hepatocellular carcinoma, pancreatic ductal adenocarcinoma, and glioblastoma.</w:t>
      </w:r>
    </w:p>
    <w:p w14:paraId="5D0B5BB2" w14:textId="77777777" w:rsidR="0084032C" w:rsidRDefault="0084032C" w:rsidP="00635949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p w14:paraId="4C34DDE2" w14:textId="4450FCAA" w:rsidR="007B157E" w:rsidRDefault="00B11FB4" w:rsidP="00635949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“Oncopig-derived cell lines can help our clients advance preclinical research in advance of </w:t>
      </w:r>
      <w:r w:rsidR="002B6969">
        <w:rPr>
          <w:rFonts w:ascii="Times New Roman" w:hAnsi="Times New Roman" w:cs="Times New Roman"/>
          <w:color w:val="333333"/>
          <w:sz w:val="24"/>
          <w:szCs w:val="24"/>
        </w:rPr>
        <w:t xml:space="preserve">large </w:t>
      </w:r>
      <w:r>
        <w:rPr>
          <w:rFonts w:ascii="Times New Roman" w:hAnsi="Times New Roman" w:cs="Times New Roman"/>
          <w:color w:val="333333"/>
          <w:sz w:val="24"/>
          <w:szCs w:val="24"/>
        </w:rPr>
        <w:t>animal</w:t>
      </w:r>
      <w:r w:rsidR="00A42DA1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5E33AE">
        <w:rPr>
          <w:rFonts w:ascii="Times New Roman" w:hAnsi="Times New Roman" w:cs="Times New Roman"/>
          <w:color w:val="333333"/>
          <w:sz w:val="24"/>
          <w:szCs w:val="24"/>
        </w:rPr>
        <w:t>work</w:t>
      </w:r>
      <w:r w:rsidR="006D393A">
        <w:rPr>
          <w:rFonts w:ascii="Times New Roman" w:hAnsi="Times New Roman" w:cs="Times New Roman"/>
          <w:color w:val="333333"/>
          <w:sz w:val="24"/>
          <w:szCs w:val="24"/>
        </w:rPr>
        <w:t>,” said Dr. Kyle Schachtschneider, Vice President of Research &amp; Development and Ser</w:t>
      </w:r>
      <w:r w:rsidR="00F13F45">
        <w:rPr>
          <w:rFonts w:ascii="Times New Roman" w:hAnsi="Times New Roman" w:cs="Times New Roman"/>
          <w:color w:val="333333"/>
          <w:sz w:val="24"/>
          <w:szCs w:val="24"/>
        </w:rPr>
        <w:t>vi</w:t>
      </w:r>
      <w:r w:rsidR="006D393A">
        <w:rPr>
          <w:rFonts w:ascii="Times New Roman" w:hAnsi="Times New Roman" w:cs="Times New Roman"/>
          <w:color w:val="333333"/>
          <w:sz w:val="24"/>
          <w:szCs w:val="24"/>
        </w:rPr>
        <w:t>ces for Sus Clinicals</w:t>
      </w:r>
      <w:r w:rsidR="005E33AE">
        <w:rPr>
          <w:rFonts w:ascii="Times New Roman" w:hAnsi="Times New Roman" w:cs="Times New Roman"/>
          <w:color w:val="333333"/>
          <w:sz w:val="24"/>
          <w:szCs w:val="24"/>
        </w:rPr>
        <w:t xml:space="preserve">.  </w:t>
      </w:r>
      <w:r w:rsidR="00F13F45">
        <w:rPr>
          <w:rFonts w:ascii="Times New Roman" w:hAnsi="Times New Roman" w:cs="Times New Roman"/>
          <w:color w:val="333333"/>
          <w:sz w:val="24"/>
          <w:szCs w:val="24"/>
        </w:rPr>
        <w:t>“</w:t>
      </w:r>
      <w:r w:rsidR="005E33AE">
        <w:rPr>
          <w:rFonts w:ascii="Times New Roman" w:hAnsi="Times New Roman" w:cs="Times New Roman"/>
          <w:color w:val="333333"/>
          <w:sz w:val="24"/>
          <w:szCs w:val="24"/>
        </w:rPr>
        <w:t xml:space="preserve">Researchers can, for example, </w:t>
      </w:r>
      <w:r w:rsidR="00680951">
        <w:rPr>
          <w:rFonts w:ascii="Times New Roman" w:hAnsi="Times New Roman" w:cs="Times New Roman"/>
          <w:color w:val="333333"/>
          <w:sz w:val="24"/>
          <w:szCs w:val="24"/>
        </w:rPr>
        <w:t xml:space="preserve">conduct key </w:t>
      </w:r>
      <w:r w:rsidR="00680951" w:rsidRPr="00186501">
        <w:rPr>
          <w:rFonts w:ascii="Times New Roman" w:hAnsi="Times New Roman" w:cs="Times New Roman"/>
          <w:i/>
          <w:iCs/>
          <w:color w:val="333333"/>
          <w:sz w:val="24"/>
          <w:szCs w:val="24"/>
        </w:rPr>
        <w:t>in vitro</w:t>
      </w:r>
      <w:r w:rsidR="00680951">
        <w:rPr>
          <w:rFonts w:ascii="Times New Roman" w:hAnsi="Times New Roman" w:cs="Times New Roman"/>
          <w:color w:val="333333"/>
          <w:sz w:val="24"/>
          <w:szCs w:val="24"/>
        </w:rPr>
        <w:t xml:space="preserve"> with Oncopig cells, or </w:t>
      </w:r>
      <w:r w:rsidR="00756E51">
        <w:rPr>
          <w:rFonts w:ascii="Times New Roman" w:hAnsi="Times New Roman" w:cs="Times New Roman"/>
          <w:color w:val="333333"/>
          <w:sz w:val="24"/>
          <w:szCs w:val="24"/>
        </w:rPr>
        <w:t xml:space="preserve">easily </w:t>
      </w:r>
      <w:r w:rsidR="005E33AE">
        <w:rPr>
          <w:rFonts w:ascii="Times New Roman" w:hAnsi="Times New Roman" w:cs="Times New Roman"/>
          <w:color w:val="333333"/>
          <w:sz w:val="24"/>
          <w:szCs w:val="24"/>
        </w:rPr>
        <w:t>generate tumors in mice</w:t>
      </w:r>
      <w:r w:rsidR="00BE6AB6">
        <w:rPr>
          <w:rFonts w:ascii="Times New Roman" w:hAnsi="Times New Roman" w:cs="Times New Roman"/>
          <w:color w:val="333333"/>
          <w:sz w:val="24"/>
          <w:szCs w:val="24"/>
        </w:rPr>
        <w:t xml:space="preserve">, allowing them to screen compounds and perform various assessments that can pave the way for </w:t>
      </w:r>
      <w:r w:rsidR="00050B26">
        <w:rPr>
          <w:rFonts w:ascii="Times New Roman" w:hAnsi="Times New Roman" w:cs="Times New Roman"/>
          <w:color w:val="333333"/>
          <w:sz w:val="24"/>
          <w:szCs w:val="24"/>
        </w:rPr>
        <w:t>subsequent testing in the Oncopig</w:t>
      </w:r>
      <w:r w:rsidR="00A42DA1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="00F13F45">
        <w:rPr>
          <w:rFonts w:ascii="Times New Roman" w:hAnsi="Times New Roman" w:cs="Times New Roman"/>
          <w:color w:val="333333"/>
          <w:sz w:val="24"/>
          <w:szCs w:val="24"/>
        </w:rPr>
        <w:t>”</w:t>
      </w:r>
      <w:r w:rsidR="005E33AE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14:paraId="2E6425B6" w14:textId="77777777" w:rsidR="00AE4EC6" w:rsidRDefault="00AE4EC6" w:rsidP="00635949">
      <w:pPr>
        <w:spacing w:after="0" w:line="240" w:lineRule="auto"/>
        <w:rPr>
          <w:rFonts w:ascii="Times New Roman" w:hAnsi="Times New Roman" w:cs="Times New Roman"/>
          <w:color w:val="141413"/>
          <w:sz w:val="24"/>
          <w:szCs w:val="24"/>
        </w:rPr>
      </w:pPr>
    </w:p>
    <w:p w14:paraId="381DA5C3" w14:textId="599DD555" w:rsidR="004770BC" w:rsidRPr="00FE0CAD" w:rsidRDefault="00B423E0" w:rsidP="00635949">
      <w:pPr>
        <w:spacing w:after="0" w:line="240" w:lineRule="auto"/>
        <w:rPr>
          <w:rFonts w:ascii="Times New Roman" w:hAnsi="Times New Roman" w:cs="Times New Roman"/>
          <w:color w:val="141413"/>
          <w:sz w:val="24"/>
          <w:szCs w:val="24"/>
        </w:rPr>
      </w:pPr>
      <w:r w:rsidRPr="00FE0CAD">
        <w:rPr>
          <w:rFonts w:ascii="Times New Roman" w:hAnsi="Times New Roman" w:cs="Times New Roman"/>
          <w:sz w:val="24"/>
          <w:szCs w:val="24"/>
        </w:rPr>
        <w:t xml:space="preserve">Sus Clinicals </w:t>
      </w:r>
      <w:r w:rsidR="00805B06">
        <w:rPr>
          <w:rFonts w:ascii="Times New Roman" w:hAnsi="Times New Roman" w:cs="Times New Roman"/>
          <w:sz w:val="24"/>
          <w:szCs w:val="24"/>
        </w:rPr>
        <w:t xml:space="preserve">has scientific </w:t>
      </w:r>
      <w:r>
        <w:rPr>
          <w:rFonts w:ascii="Times New Roman" w:hAnsi="Times New Roman" w:cs="Times New Roman"/>
          <w:sz w:val="24"/>
          <w:szCs w:val="24"/>
        </w:rPr>
        <w:t>facilities in Chicago, Illinois</w:t>
      </w:r>
      <w:r w:rsidR="00D859D5">
        <w:rPr>
          <w:rFonts w:ascii="Times New Roman" w:hAnsi="Times New Roman" w:cs="Times New Roman"/>
          <w:sz w:val="24"/>
          <w:szCs w:val="24"/>
        </w:rPr>
        <w:t>, and</w:t>
      </w:r>
      <w:r w:rsidR="00805B06" w:rsidRPr="00805B06">
        <w:rPr>
          <w:rFonts w:ascii="Times New Roman" w:hAnsi="Times New Roman" w:cs="Times New Roman"/>
          <w:sz w:val="24"/>
          <w:szCs w:val="24"/>
        </w:rPr>
        <w:t xml:space="preserve"> </w:t>
      </w:r>
      <w:r w:rsidR="00805B06" w:rsidRPr="00FE0CAD">
        <w:rPr>
          <w:rFonts w:ascii="Times New Roman" w:hAnsi="Times New Roman" w:cs="Times New Roman"/>
          <w:sz w:val="24"/>
          <w:szCs w:val="24"/>
        </w:rPr>
        <w:t>is headquartered in Cincinnati, Ohio</w:t>
      </w:r>
      <w:r w:rsidR="00D859D5">
        <w:rPr>
          <w:rFonts w:ascii="Times New Roman" w:hAnsi="Times New Roman" w:cs="Times New Roman"/>
          <w:sz w:val="24"/>
          <w:szCs w:val="24"/>
        </w:rPr>
        <w:t>.</w:t>
      </w:r>
    </w:p>
    <w:p w14:paraId="56D2373C" w14:textId="77777777" w:rsidR="00D859D5" w:rsidRDefault="00D859D5" w:rsidP="004E71DF">
      <w:pPr>
        <w:spacing w:after="0" w:line="240" w:lineRule="auto"/>
        <w:jc w:val="center"/>
        <w:rPr>
          <w:rFonts w:ascii="Times New Roman" w:hAnsi="Times New Roman" w:cs="Times New Roman"/>
          <w:color w:val="141413"/>
          <w:sz w:val="24"/>
          <w:szCs w:val="24"/>
        </w:rPr>
      </w:pPr>
    </w:p>
    <w:p w14:paraId="646CF9A3" w14:textId="55090A05" w:rsidR="00A26C3F" w:rsidRPr="00FE0CAD" w:rsidRDefault="004E71DF" w:rsidP="004E71DF">
      <w:pPr>
        <w:spacing w:after="0" w:line="240" w:lineRule="auto"/>
        <w:jc w:val="center"/>
        <w:rPr>
          <w:rFonts w:ascii="Times New Roman" w:hAnsi="Times New Roman" w:cs="Times New Roman"/>
          <w:color w:val="141413"/>
          <w:sz w:val="24"/>
          <w:szCs w:val="24"/>
        </w:rPr>
      </w:pPr>
      <w:r w:rsidRPr="00FE0CAD">
        <w:rPr>
          <w:rFonts w:ascii="Times New Roman" w:hAnsi="Times New Roman" w:cs="Times New Roman"/>
          <w:color w:val="141413"/>
          <w:sz w:val="24"/>
          <w:szCs w:val="24"/>
        </w:rPr>
        <w:t># # #</w:t>
      </w:r>
    </w:p>
    <w:p w14:paraId="2A0FF732" w14:textId="77777777" w:rsidR="00E03BD7" w:rsidRDefault="00E03BD7" w:rsidP="00635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8AF568" w14:textId="77777777" w:rsidR="00E03BD7" w:rsidRDefault="00E03BD7" w:rsidP="00635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7DA8">
        <w:rPr>
          <w:rFonts w:ascii="Times New Roman" w:hAnsi="Times New Roman" w:cs="Times New Roman"/>
          <w:sz w:val="24"/>
          <w:szCs w:val="24"/>
          <w:u w:val="single"/>
        </w:rPr>
        <w:t>Sus Clinicals, Inc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F5721F" w14:textId="77777777" w:rsidR="00E03BD7" w:rsidRDefault="00E03BD7" w:rsidP="00635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Stephen J. Baggott</w:t>
      </w:r>
    </w:p>
    <w:p w14:paraId="0527D2DA" w14:textId="77777777" w:rsidR="00E03BD7" w:rsidRDefault="00E03BD7" w:rsidP="00635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Chief Operating Officer</w:t>
      </w:r>
    </w:p>
    <w:p w14:paraId="63D0A286" w14:textId="77777777" w:rsidR="000C61B1" w:rsidRDefault="00E03BD7" w:rsidP="00635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040234">
          <w:rPr>
            <w:rStyle w:val="Hyperlink"/>
            <w:rFonts w:ascii="Times New Roman" w:hAnsi="Times New Roman" w:cs="Times New Roman"/>
            <w:sz w:val="24"/>
            <w:szCs w:val="24"/>
          </w:rPr>
          <w:t>steve@susclinicals.com</w:t>
        </w:r>
      </w:hyperlink>
    </w:p>
    <w:p w14:paraId="55F7EAC3" w14:textId="77777777" w:rsidR="00E03BD7" w:rsidRDefault="00E03BD7" w:rsidP="00635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513-300-1927</w:t>
      </w:r>
    </w:p>
    <w:p w14:paraId="54593655" w14:textId="1F6C8815" w:rsidR="000C61B1" w:rsidRPr="001C4F6C" w:rsidRDefault="000C61B1" w:rsidP="00635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040234">
          <w:rPr>
            <w:rStyle w:val="Hyperlink"/>
            <w:rFonts w:ascii="Times New Roman" w:hAnsi="Times New Roman" w:cs="Times New Roman"/>
            <w:sz w:val="24"/>
            <w:szCs w:val="24"/>
          </w:rPr>
          <w:t>www.susclinicals.com</w:t>
        </w:r>
      </w:hyperlink>
    </w:p>
    <w:sectPr w:rsidR="000C61B1" w:rsidRPr="001C4F6C" w:rsidSect="00A0392E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25D88"/>
    <w:multiLevelType w:val="hybridMultilevel"/>
    <w:tmpl w:val="DBDC3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492A9C"/>
    <w:multiLevelType w:val="hybridMultilevel"/>
    <w:tmpl w:val="BE08C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40480">
    <w:abstractNumId w:val="0"/>
  </w:num>
  <w:num w:numId="2" w16cid:durableId="638849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C9F"/>
    <w:rsid w:val="000210BB"/>
    <w:rsid w:val="00021507"/>
    <w:rsid w:val="0003393F"/>
    <w:rsid w:val="00042119"/>
    <w:rsid w:val="00050B26"/>
    <w:rsid w:val="000538BA"/>
    <w:rsid w:val="00060808"/>
    <w:rsid w:val="000A20AA"/>
    <w:rsid w:val="000A64A0"/>
    <w:rsid w:val="000C46A3"/>
    <w:rsid w:val="000C61B1"/>
    <w:rsid w:val="000D6370"/>
    <w:rsid w:val="000E2732"/>
    <w:rsid w:val="00100881"/>
    <w:rsid w:val="0010208B"/>
    <w:rsid w:val="001030DE"/>
    <w:rsid w:val="00111015"/>
    <w:rsid w:val="001172EE"/>
    <w:rsid w:val="001275E7"/>
    <w:rsid w:val="0013258C"/>
    <w:rsid w:val="001505EE"/>
    <w:rsid w:val="001508DD"/>
    <w:rsid w:val="00176796"/>
    <w:rsid w:val="0018587E"/>
    <w:rsid w:val="00186501"/>
    <w:rsid w:val="001936D3"/>
    <w:rsid w:val="001A0A56"/>
    <w:rsid w:val="001B0FE1"/>
    <w:rsid w:val="001B2E36"/>
    <w:rsid w:val="001C4B59"/>
    <w:rsid w:val="001C4F6C"/>
    <w:rsid w:val="001D7607"/>
    <w:rsid w:val="001F5999"/>
    <w:rsid w:val="00215E3A"/>
    <w:rsid w:val="00223052"/>
    <w:rsid w:val="0024497F"/>
    <w:rsid w:val="00251511"/>
    <w:rsid w:val="0025238A"/>
    <w:rsid w:val="00254583"/>
    <w:rsid w:val="0026673E"/>
    <w:rsid w:val="002822C9"/>
    <w:rsid w:val="00283CC3"/>
    <w:rsid w:val="00286AB2"/>
    <w:rsid w:val="00287A2A"/>
    <w:rsid w:val="002B6969"/>
    <w:rsid w:val="002C751D"/>
    <w:rsid w:val="002D2C19"/>
    <w:rsid w:val="002F2178"/>
    <w:rsid w:val="002F38A7"/>
    <w:rsid w:val="002F4390"/>
    <w:rsid w:val="003305D5"/>
    <w:rsid w:val="00336F1A"/>
    <w:rsid w:val="00345256"/>
    <w:rsid w:val="0035176D"/>
    <w:rsid w:val="0036252D"/>
    <w:rsid w:val="003754A0"/>
    <w:rsid w:val="00381DE8"/>
    <w:rsid w:val="00384B16"/>
    <w:rsid w:val="00385A65"/>
    <w:rsid w:val="00395E18"/>
    <w:rsid w:val="003A30D9"/>
    <w:rsid w:val="003B05A6"/>
    <w:rsid w:val="003B0DB0"/>
    <w:rsid w:val="003D2D71"/>
    <w:rsid w:val="003F1D92"/>
    <w:rsid w:val="003F1EDD"/>
    <w:rsid w:val="003F6D64"/>
    <w:rsid w:val="0042064F"/>
    <w:rsid w:val="00447587"/>
    <w:rsid w:val="00460B00"/>
    <w:rsid w:val="00464770"/>
    <w:rsid w:val="00470EF8"/>
    <w:rsid w:val="00476E70"/>
    <w:rsid w:val="004770BC"/>
    <w:rsid w:val="00495BA9"/>
    <w:rsid w:val="004B454D"/>
    <w:rsid w:val="004B7C9F"/>
    <w:rsid w:val="004B7DA8"/>
    <w:rsid w:val="004C1821"/>
    <w:rsid w:val="004C5425"/>
    <w:rsid w:val="004D0B80"/>
    <w:rsid w:val="004D7BBE"/>
    <w:rsid w:val="004E2012"/>
    <w:rsid w:val="004E28A7"/>
    <w:rsid w:val="004E6DAF"/>
    <w:rsid w:val="004E71DF"/>
    <w:rsid w:val="004F1FA6"/>
    <w:rsid w:val="00507A87"/>
    <w:rsid w:val="00520E8F"/>
    <w:rsid w:val="00524FA9"/>
    <w:rsid w:val="00580777"/>
    <w:rsid w:val="00582232"/>
    <w:rsid w:val="00584404"/>
    <w:rsid w:val="00591D89"/>
    <w:rsid w:val="005A0283"/>
    <w:rsid w:val="005B3BDB"/>
    <w:rsid w:val="005B498F"/>
    <w:rsid w:val="005D1FC2"/>
    <w:rsid w:val="005D580E"/>
    <w:rsid w:val="005D7503"/>
    <w:rsid w:val="005E33AE"/>
    <w:rsid w:val="005E4663"/>
    <w:rsid w:val="005E7074"/>
    <w:rsid w:val="00616F13"/>
    <w:rsid w:val="00627AFF"/>
    <w:rsid w:val="0063286B"/>
    <w:rsid w:val="00635949"/>
    <w:rsid w:val="00640DEE"/>
    <w:rsid w:val="006435A1"/>
    <w:rsid w:val="0067786A"/>
    <w:rsid w:val="00680544"/>
    <w:rsid w:val="00680951"/>
    <w:rsid w:val="0069203E"/>
    <w:rsid w:val="006945D5"/>
    <w:rsid w:val="006C440F"/>
    <w:rsid w:val="006D15D9"/>
    <w:rsid w:val="006D393A"/>
    <w:rsid w:val="006F49D2"/>
    <w:rsid w:val="0072026F"/>
    <w:rsid w:val="007371E2"/>
    <w:rsid w:val="0075431F"/>
    <w:rsid w:val="00756E51"/>
    <w:rsid w:val="00772712"/>
    <w:rsid w:val="0077322D"/>
    <w:rsid w:val="00775781"/>
    <w:rsid w:val="00777D9C"/>
    <w:rsid w:val="0079397E"/>
    <w:rsid w:val="00795317"/>
    <w:rsid w:val="007A322B"/>
    <w:rsid w:val="007A37AB"/>
    <w:rsid w:val="007A3D21"/>
    <w:rsid w:val="007A6833"/>
    <w:rsid w:val="007B157E"/>
    <w:rsid w:val="007C547B"/>
    <w:rsid w:val="007E7A98"/>
    <w:rsid w:val="00805B06"/>
    <w:rsid w:val="00811912"/>
    <w:rsid w:val="008132B1"/>
    <w:rsid w:val="008372C4"/>
    <w:rsid w:val="0084032C"/>
    <w:rsid w:val="00844868"/>
    <w:rsid w:val="008479F4"/>
    <w:rsid w:val="00854149"/>
    <w:rsid w:val="00865EF6"/>
    <w:rsid w:val="0089378F"/>
    <w:rsid w:val="008A594F"/>
    <w:rsid w:val="008B39E9"/>
    <w:rsid w:val="008B6914"/>
    <w:rsid w:val="008C6AC3"/>
    <w:rsid w:val="008C788B"/>
    <w:rsid w:val="008E7B27"/>
    <w:rsid w:val="008F4BFF"/>
    <w:rsid w:val="008F73EA"/>
    <w:rsid w:val="009121C3"/>
    <w:rsid w:val="0091400F"/>
    <w:rsid w:val="00951594"/>
    <w:rsid w:val="00960962"/>
    <w:rsid w:val="009857BF"/>
    <w:rsid w:val="00987482"/>
    <w:rsid w:val="00992B05"/>
    <w:rsid w:val="009A1CFB"/>
    <w:rsid w:val="009B0D96"/>
    <w:rsid w:val="009C351B"/>
    <w:rsid w:val="009D5837"/>
    <w:rsid w:val="009E193B"/>
    <w:rsid w:val="009F481B"/>
    <w:rsid w:val="009F5906"/>
    <w:rsid w:val="00A0392E"/>
    <w:rsid w:val="00A2451A"/>
    <w:rsid w:val="00A261AC"/>
    <w:rsid w:val="00A26C3F"/>
    <w:rsid w:val="00A42C12"/>
    <w:rsid w:val="00A42DA1"/>
    <w:rsid w:val="00A46C8E"/>
    <w:rsid w:val="00A50B05"/>
    <w:rsid w:val="00A52997"/>
    <w:rsid w:val="00A62512"/>
    <w:rsid w:val="00A72434"/>
    <w:rsid w:val="00A74508"/>
    <w:rsid w:val="00A81002"/>
    <w:rsid w:val="00A876D1"/>
    <w:rsid w:val="00A95CA7"/>
    <w:rsid w:val="00AB70D3"/>
    <w:rsid w:val="00AC155A"/>
    <w:rsid w:val="00AD1AC7"/>
    <w:rsid w:val="00AD3FD4"/>
    <w:rsid w:val="00AD69F0"/>
    <w:rsid w:val="00AE4EC6"/>
    <w:rsid w:val="00AE6D83"/>
    <w:rsid w:val="00AF05EF"/>
    <w:rsid w:val="00B11FB4"/>
    <w:rsid w:val="00B218A8"/>
    <w:rsid w:val="00B30608"/>
    <w:rsid w:val="00B423E0"/>
    <w:rsid w:val="00B62A3A"/>
    <w:rsid w:val="00B6736D"/>
    <w:rsid w:val="00B70815"/>
    <w:rsid w:val="00B857F9"/>
    <w:rsid w:val="00B86D0E"/>
    <w:rsid w:val="00B947DF"/>
    <w:rsid w:val="00BE6AB6"/>
    <w:rsid w:val="00BF2DD1"/>
    <w:rsid w:val="00C02DF6"/>
    <w:rsid w:val="00C253DB"/>
    <w:rsid w:val="00C32C82"/>
    <w:rsid w:val="00C436C0"/>
    <w:rsid w:val="00C5390B"/>
    <w:rsid w:val="00C56BE5"/>
    <w:rsid w:val="00C665D9"/>
    <w:rsid w:val="00C96FBF"/>
    <w:rsid w:val="00CB26D2"/>
    <w:rsid w:val="00CC049C"/>
    <w:rsid w:val="00CC4077"/>
    <w:rsid w:val="00CC755E"/>
    <w:rsid w:val="00CE12B7"/>
    <w:rsid w:val="00CF31E8"/>
    <w:rsid w:val="00D139AF"/>
    <w:rsid w:val="00D20C4A"/>
    <w:rsid w:val="00D27A0A"/>
    <w:rsid w:val="00D31671"/>
    <w:rsid w:val="00D5646A"/>
    <w:rsid w:val="00D60CFC"/>
    <w:rsid w:val="00D767E1"/>
    <w:rsid w:val="00D843AF"/>
    <w:rsid w:val="00D859D5"/>
    <w:rsid w:val="00D935DD"/>
    <w:rsid w:val="00DC2D39"/>
    <w:rsid w:val="00DC340D"/>
    <w:rsid w:val="00DC3AE6"/>
    <w:rsid w:val="00DC7027"/>
    <w:rsid w:val="00DF285D"/>
    <w:rsid w:val="00DF4969"/>
    <w:rsid w:val="00DF7070"/>
    <w:rsid w:val="00E03BD7"/>
    <w:rsid w:val="00E35286"/>
    <w:rsid w:val="00E40E2A"/>
    <w:rsid w:val="00E52C44"/>
    <w:rsid w:val="00E750CF"/>
    <w:rsid w:val="00E97C73"/>
    <w:rsid w:val="00EB1CF0"/>
    <w:rsid w:val="00EB30E7"/>
    <w:rsid w:val="00EB5611"/>
    <w:rsid w:val="00EB7D1F"/>
    <w:rsid w:val="00ED2F08"/>
    <w:rsid w:val="00ED7954"/>
    <w:rsid w:val="00EE318F"/>
    <w:rsid w:val="00EF3364"/>
    <w:rsid w:val="00EF4220"/>
    <w:rsid w:val="00F13F45"/>
    <w:rsid w:val="00F43548"/>
    <w:rsid w:val="00F50319"/>
    <w:rsid w:val="00F603DC"/>
    <w:rsid w:val="00F97672"/>
    <w:rsid w:val="00FA0787"/>
    <w:rsid w:val="00FC6052"/>
    <w:rsid w:val="00FD0056"/>
    <w:rsid w:val="00FD7CF7"/>
    <w:rsid w:val="00FE0CAD"/>
    <w:rsid w:val="00FE2973"/>
    <w:rsid w:val="00FE3235"/>
    <w:rsid w:val="00FF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05D2C"/>
  <w15:chartTrackingRefBased/>
  <w15:docId w15:val="{C53D3E70-D5BB-4277-A6E7-C28EFD373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3BD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3BD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218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5CA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CA7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95C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5C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5C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5C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5CA7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30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3517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9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sclinicals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steve@susclinical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E1373-E8CA-458F-8F20-292D993A7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Baggott</dc:creator>
  <cp:keywords/>
  <dc:description/>
  <cp:lastModifiedBy>Steve Baggott</cp:lastModifiedBy>
  <cp:revision>43</cp:revision>
  <dcterms:created xsi:type="dcterms:W3CDTF">2026-09-12T14:26:00Z</dcterms:created>
  <dcterms:modified xsi:type="dcterms:W3CDTF">2026-09-20T14:24:00Z</dcterms:modified>
</cp:coreProperties>
</file>